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42"/>
        <w:gridCol w:w="2745"/>
        <w:gridCol w:w="2422"/>
      </w:tblGrid>
      <w:tr w:rsidR="002C2041" w:rsidTr="002F14C5">
        <w:tc>
          <w:tcPr>
            <w:tcW w:w="2518" w:type="dxa"/>
            <w:shd w:val="clear" w:color="auto" w:fill="auto"/>
          </w:tcPr>
          <w:p w:rsidR="00F54F08" w:rsidRDefault="00073155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073155" w:rsidRDefault="00073155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Ректор ГАУ ДПО РБ «Бурятский республиканский институт образовательной политики»</w:t>
            </w:r>
          </w:p>
        </w:tc>
        <w:tc>
          <w:tcPr>
            <w:tcW w:w="2642" w:type="dxa"/>
            <w:shd w:val="clear" w:color="auto" w:fill="auto"/>
          </w:tcPr>
          <w:p w:rsidR="00F54F08" w:rsidRDefault="00F54F08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F54F08" w:rsidRDefault="00F54F08" w:rsidP="00E371C0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Высшей школ</w:t>
            </w:r>
            <w:r w:rsidR="00E371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бурятского языка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Восточного </w:t>
            </w:r>
            <w:r w:rsidR="00E371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института БГУ</w:t>
            </w:r>
          </w:p>
        </w:tc>
        <w:tc>
          <w:tcPr>
            <w:tcW w:w="2745" w:type="dxa"/>
            <w:shd w:val="clear" w:color="auto" w:fill="auto"/>
          </w:tcPr>
          <w:p w:rsidR="00F54F08" w:rsidRDefault="002C2041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2C2041" w:rsidRDefault="002C2041" w:rsidP="00E371C0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4A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Декан факультета </w:t>
            </w:r>
            <w:r w:rsidR="00E371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компьютерных наук и технологий </w:t>
            </w:r>
            <w:r w:rsidR="00F65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ВСГУТУ</w:t>
            </w:r>
          </w:p>
        </w:tc>
        <w:tc>
          <w:tcPr>
            <w:tcW w:w="2422" w:type="dxa"/>
            <w:shd w:val="clear" w:color="auto" w:fill="auto"/>
          </w:tcPr>
          <w:p w:rsidR="00F54F08" w:rsidRDefault="002C2041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2C2041" w:rsidRDefault="002C2041" w:rsidP="002F14C5">
            <w:pPr>
              <w:tabs>
                <w:tab w:val="left" w:pos="630"/>
                <w:tab w:val="right" w:pos="9355"/>
              </w:tabs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Хан</w:t>
            </w:r>
            <w:r w:rsidR="008973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школы Хубсугульского аймака Монголии</w:t>
            </w:r>
          </w:p>
        </w:tc>
      </w:tr>
      <w:tr w:rsidR="002C2041" w:rsidTr="002F14C5">
        <w:tc>
          <w:tcPr>
            <w:tcW w:w="2518" w:type="dxa"/>
          </w:tcPr>
          <w:p w:rsidR="002F14C5" w:rsidRDefault="002F14C5" w:rsidP="00F26064">
            <w:pPr>
              <w:pBdr>
                <w:bottom w:val="single" w:sz="12" w:space="1" w:color="auto"/>
              </w:pBd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14C5" w:rsidRDefault="00073155" w:rsidP="00073155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/А.Б. Дамбуева</w:t>
            </w:r>
          </w:p>
        </w:tc>
        <w:tc>
          <w:tcPr>
            <w:tcW w:w="2642" w:type="dxa"/>
          </w:tcPr>
          <w:p w:rsidR="002F14C5" w:rsidRDefault="002F14C5" w:rsidP="00F26064">
            <w:pPr>
              <w:pBdr>
                <w:bottom w:val="single" w:sz="12" w:space="1" w:color="auto"/>
              </w:pBd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F08" w:rsidRDefault="002F14C5" w:rsidP="00F26064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2C2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Г-Х.Ц. Гунжитова</w:t>
            </w:r>
          </w:p>
        </w:tc>
        <w:tc>
          <w:tcPr>
            <w:tcW w:w="2745" w:type="dxa"/>
          </w:tcPr>
          <w:p w:rsidR="002F14C5" w:rsidRDefault="002F14C5" w:rsidP="00F26064">
            <w:pPr>
              <w:pBdr>
                <w:bottom w:val="single" w:sz="12" w:space="1" w:color="auto"/>
              </w:pBd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F08" w:rsidRDefault="002F14C5" w:rsidP="00E371C0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E371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Н.Б. Хаптахаева</w:t>
            </w:r>
          </w:p>
        </w:tc>
        <w:tc>
          <w:tcPr>
            <w:tcW w:w="2422" w:type="dxa"/>
          </w:tcPr>
          <w:p w:rsidR="002F14C5" w:rsidRDefault="002F14C5" w:rsidP="00F26064">
            <w:pPr>
              <w:pBdr>
                <w:bottom w:val="single" w:sz="12" w:space="1" w:color="auto"/>
              </w:pBd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F08" w:rsidRDefault="002F14C5" w:rsidP="00103A89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DD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Ч. </w:t>
            </w:r>
            <w:r w:rsidR="00103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Доржпагма</w:t>
            </w:r>
          </w:p>
        </w:tc>
      </w:tr>
      <w:tr w:rsidR="002C2041" w:rsidTr="002F14C5">
        <w:tc>
          <w:tcPr>
            <w:tcW w:w="2518" w:type="dxa"/>
          </w:tcPr>
          <w:p w:rsidR="00F54F08" w:rsidRDefault="00F54F08" w:rsidP="00544F4B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A6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 »_________</w:t>
            </w:r>
            <w:r w:rsidR="00A24B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544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642" w:type="dxa"/>
          </w:tcPr>
          <w:p w:rsidR="00F54F08" w:rsidRDefault="002C2041" w:rsidP="00544F4B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«__»_____</w:t>
            </w:r>
            <w:r w:rsidR="002F14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="00F17D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___202</w:t>
            </w:r>
            <w:r w:rsidR="00544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45" w:type="dxa"/>
          </w:tcPr>
          <w:p w:rsidR="00F54F08" w:rsidRDefault="003238C0" w:rsidP="00544F4B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«__»______</w:t>
            </w:r>
            <w:r w:rsidR="002F14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_202</w:t>
            </w:r>
            <w:r w:rsidR="00544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C2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22" w:type="dxa"/>
          </w:tcPr>
          <w:p w:rsidR="00F54F08" w:rsidRDefault="002C2041" w:rsidP="00544F4B">
            <w:pPr>
              <w:tabs>
                <w:tab w:val="left" w:pos="630"/>
                <w:tab w:val="right" w:pos="9355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«__»___</w:t>
            </w:r>
            <w:r w:rsidR="002F14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 w:rsidR="00F17D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___202</w:t>
            </w:r>
            <w:r w:rsidR="00544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F54F08" w:rsidRDefault="00F54F08" w:rsidP="00F26064">
      <w:pPr>
        <w:tabs>
          <w:tab w:val="left" w:pos="630"/>
          <w:tab w:val="right" w:pos="9355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155" w:rsidRDefault="00073155" w:rsidP="0007315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«Утверждаю»</w:t>
      </w:r>
    </w:p>
    <w:p w:rsidR="00073155" w:rsidRDefault="00073155" w:rsidP="0007315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«МБОУ Аршанская</w:t>
      </w:r>
    </w:p>
    <w:p w:rsidR="00144AF6" w:rsidRDefault="00073155" w:rsidP="0007315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СОШ им. П.М.</w:t>
      </w:r>
      <w:r w:rsidR="00A62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Билдаева»</w:t>
      </w:r>
    </w:p>
    <w:p w:rsidR="00073155" w:rsidRDefault="00073155" w:rsidP="00073155">
      <w:pPr>
        <w:tabs>
          <w:tab w:val="left" w:pos="630"/>
          <w:tab w:val="right" w:pos="9355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____________/Д.Г.</w:t>
      </w:r>
      <w:r w:rsidR="00A62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Дамдинова</w:t>
      </w:r>
    </w:p>
    <w:p w:rsidR="00073155" w:rsidRDefault="00073155" w:rsidP="00073155">
      <w:pPr>
        <w:tabs>
          <w:tab w:val="left" w:pos="630"/>
          <w:tab w:val="right" w:pos="9355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__________2023г</w:t>
      </w:r>
    </w:p>
    <w:p w:rsidR="00073155" w:rsidRDefault="00073155" w:rsidP="0007315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155" w:rsidRDefault="00073155" w:rsidP="00DD1B3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DD1B34" w:rsidRPr="00544F4B" w:rsidRDefault="00F26064" w:rsidP="00DD1B3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544F4B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Положение</w:t>
      </w:r>
      <w:r w:rsidR="00DD1B34" w:rsidRPr="00544F4B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</w:p>
    <w:p w:rsidR="00F26064" w:rsidRPr="00F26064" w:rsidRDefault="00DD1B34" w:rsidP="00F2606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A89">
        <w:rPr>
          <w:rFonts w:ascii="Times New Roman" w:eastAsia="Calibri" w:hAnsi="Times New Roman" w:cs="Times New Roman"/>
          <w:sz w:val="24"/>
          <w:szCs w:val="24"/>
          <w:lang w:eastAsia="en-US"/>
        </w:rPr>
        <w:t>о международной дистанционной научно-практической</w:t>
      </w:r>
    </w:p>
    <w:p w:rsidR="00F26064" w:rsidRPr="00F26064" w:rsidRDefault="00F26064" w:rsidP="00DD1B34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60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конференции </w:t>
      </w:r>
      <w:r w:rsidR="00262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«Меня </w:t>
      </w:r>
      <w:r w:rsidR="00BA62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оценят в </w:t>
      </w:r>
      <w:r w:rsidRPr="00F260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XXI</w:t>
      </w:r>
      <w:r w:rsidRPr="00F260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веке»,</w:t>
      </w:r>
    </w:p>
    <w:p w:rsidR="00DD1B34" w:rsidRDefault="00F26064" w:rsidP="003238C0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r w:rsidR="007B2D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освященной </w:t>
      </w:r>
      <w:r w:rsidR="00103A8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</w:t>
      </w:r>
      <w:r w:rsidRPr="00F260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оду </w:t>
      </w:r>
      <w:r w:rsidR="00835F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педагога и </w:t>
      </w:r>
      <w:r w:rsidR="00BA621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наставника</w:t>
      </w:r>
      <w:r w:rsidR="00DD1B3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</w:p>
    <w:p w:rsidR="00DD1B34" w:rsidRDefault="00DD1B34" w:rsidP="003238C0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100-летию</w:t>
      </w:r>
      <w:r w:rsidR="00085B4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Павла Манчутовича Билдаева, первого директора Аршанской средней школы,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238C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0C3537" w:rsidRDefault="00481869" w:rsidP="003238C0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100-летию образования Тункинского района</w:t>
      </w:r>
      <w:r w:rsidR="00544F4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3238C0" w:rsidRPr="00F26064" w:rsidRDefault="003238C0" w:rsidP="003238C0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2348" w:rsidRPr="00103A89" w:rsidRDefault="00262348" w:rsidP="0026234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44AF6" w:rsidRPr="0088289B" w:rsidRDefault="0088289B" w:rsidP="00045170">
      <w:pPr>
        <w:spacing w:after="0" w:line="240" w:lineRule="auto"/>
        <w:ind w:right="57"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1. </w:t>
      </w:r>
      <w:r w:rsidR="006C6012"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Общие положения</w:t>
      </w:r>
    </w:p>
    <w:p w:rsidR="00F727E0" w:rsidRPr="0088289B" w:rsidRDefault="00E55770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Международная дистанционная научно-практическая конференция «Меня оценят в ХХ</w:t>
      </w:r>
      <w:r w:rsidR="007B2D49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I</w:t>
      </w:r>
      <w:r w:rsidR="007B2D49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веке» проводится еже</w:t>
      </w:r>
      <w:r w:rsidR="00835F39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годно и посвящена Году педагога и </w:t>
      </w:r>
      <w:r w:rsidR="007B2D49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наставника</w:t>
      </w:r>
      <w:r w:rsidR="00544F4B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7B2D49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100-летию образования Тункинского района</w:t>
      </w:r>
      <w:r w:rsidR="00544F4B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A62FEC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44F4B" w:rsidRPr="008828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100-летию Павла Манчутовича Билдаева, первого директора Аршанской средней школы.</w:t>
      </w:r>
    </w:p>
    <w:p w:rsidR="00E55770" w:rsidRPr="0088289B" w:rsidRDefault="007B2D49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C6012" w:rsidRPr="0088289B" w:rsidRDefault="0088289B" w:rsidP="0004517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2. </w:t>
      </w:r>
      <w:r w:rsidR="006C6012"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Цель: </w:t>
      </w:r>
    </w:p>
    <w:p w:rsidR="006C6012" w:rsidRPr="00045170" w:rsidRDefault="006C6012" w:rsidP="00045170">
      <w:pPr>
        <w:pStyle w:val="aa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451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Выявление и обобщение продуктивного опыта исследовательской работы обучающихся по проблематике конференции</w:t>
      </w:r>
    </w:p>
    <w:p w:rsidR="00F26064" w:rsidRPr="00045170" w:rsidRDefault="00045170" w:rsidP="0004517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3. </w:t>
      </w:r>
      <w:r w:rsidR="006C6012" w:rsidRPr="000451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Задачи:</w:t>
      </w:r>
    </w:p>
    <w:p w:rsidR="003278D5" w:rsidRPr="0088289B" w:rsidRDefault="003278D5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создание условий для выявления и поддержки одаренных обучающихся</w:t>
      </w:r>
    </w:p>
    <w:p w:rsidR="00F26064" w:rsidRPr="0088289B" w:rsidRDefault="00F26064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развитие творческой инициативы и интереса </w:t>
      </w:r>
      <w:r w:rsidR="003278D5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обучающихся </w:t>
      </w: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 образовательному процессу;</w:t>
      </w:r>
    </w:p>
    <w:p w:rsidR="00F26064" w:rsidRPr="0088289B" w:rsidRDefault="00C630A1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пропаганда научных знаний и </w:t>
      </w:r>
      <w:r w:rsidR="00F26064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развитие кругозора обучающихся;</w:t>
      </w:r>
    </w:p>
    <w:p w:rsidR="00F26064" w:rsidRPr="0088289B" w:rsidRDefault="00F26064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привлечение внимания обучающихся к научно-исследовательской деятельности;</w:t>
      </w:r>
    </w:p>
    <w:p w:rsidR="00F26064" w:rsidRPr="0088289B" w:rsidRDefault="00F26064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создание комфортного мотивационного пространства для будущего профессионального выбора;</w:t>
      </w:r>
    </w:p>
    <w:p w:rsidR="00F26064" w:rsidRPr="0088289B" w:rsidRDefault="00F26064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формирование навыков работы с литературой и другими видами источников;</w:t>
      </w:r>
    </w:p>
    <w:p w:rsidR="00F26064" w:rsidRPr="0088289B" w:rsidRDefault="00F26064" w:rsidP="00045170">
      <w:pPr>
        <w:numPr>
          <w:ilvl w:val="0"/>
          <w:numId w:val="1"/>
        </w:numPr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воспитание патриотизма, чувства любви и уважения к прошлому своего Отечества, народа, малой Родины, своей</w:t>
      </w:r>
      <w:r w:rsidR="00C630A1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семьи; сохранение, развитие</w:t>
      </w: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лучших национальных и семейных традиций.</w:t>
      </w:r>
    </w:p>
    <w:p w:rsidR="00045170" w:rsidRDefault="00045170" w:rsidP="000451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26064" w:rsidRPr="0088289B" w:rsidRDefault="006C6012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4. </w:t>
      </w:r>
      <w:r w:rsidR="00F26064" w:rsidRPr="00882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Организаторы конференции:</w:t>
      </w:r>
    </w:p>
    <w:p w:rsidR="00A62FEC" w:rsidRPr="0088289B" w:rsidRDefault="00F26064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62FEC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 ДПО РБ «Бурятский республиканский институт образовательной политики»</w:t>
      </w:r>
      <w:r w:rsidR="00C630A1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7D6515" w:rsidRPr="0088289B" w:rsidRDefault="00C630A1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БГУ</w:t>
      </w:r>
      <w:r w:rsidR="007D651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Восточный институт, </w:t>
      </w:r>
      <w:r w:rsidR="00667ECF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школ</w:t>
      </w:r>
      <w:r w:rsidR="007D651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бурятского языка и литературы;</w:t>
      </w:r>
    </w:p>
    <w:p w:rsidR="00EA1AF0" w:rsidRPr="0088289B" w:rsidRDefault="00EA1AF0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F14C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ВСГ</w:t>
      </w:r>
      <w:r w:rsidR="003238C0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ТУ, факультет 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экономики и управления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973FC" w:rsidRPr="0088289B" w:rsidRDefault="008973FC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F14C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Ханхская средняя школа Хубсугульского аймака Монголии</w:t>
      </w:r>
      <w:r w:rsidR="00144AF6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F14C5" w:rsidRPr="0088289B" w:rsidRDefault="002F14C5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Национальный парк «Тункинский»</w:t>
      </w:r>
      <w:r w:rsidR="00144AF6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26064" w:rsidRPr="0088289B" w:rsidRDefault="00C630A1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Управление образования </w:t>
      </w:r>
      <w:r w:rsidR="00F26064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 «Тункинский район»;</w:t>
      </w:r>
    </w:p>
    <w:p w:rsidR="00144AF6" w:rsidRPr="0088289B" w:rsidRDefault="00144AF6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 СП «Аршан»;</w:t>
      </w:r>
    </w:p>
    <w:p w:rsidR="00F26064" w:rsidRPr="0088289B" w:rsidRDefault="00F26064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МБОУ «Аршанская СОШ им. П.М.</w:t>
      </w:r>
      <w:r w:rsidR="00C630A1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Билдаева».</w:t>
      </w:r>
    </w:p>
    <w:p w:rsidR="00F26064" w:rsidRPr="0088289B" w:rsidRDefault="00F26064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55" w:rsidRPr="0088289B" w:rsidRDefault="006C6012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</w:t>
      </w:r>
      <w:r w:rsidR="00C630A1"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</w:t>
      </w:r>
      <w:r w:rsidR="00F26064"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конференции:</w:t>
      </w:r>
      <w:r w:rsidR="00F26064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F26064" w:rsidRPr="0088289B" w:rsidRDefault="006C6012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F26064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бучающиеся школ Тункинского,</w:t>
      </w:r>
      <w:r w:rsidR="00F17DED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67ECF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Окинского районов, г. Улан-Удэ, </w:t>
      </w:r>
      <w:r w:rsidR="00F26064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п.</w:t>
      </w:r>
      <w:r w:rsidR="003278D5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26064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Култу</w:t>
      </w:r>
      <w:r w:rsidR="00C630A1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к, Иркутской области, Ханхской школы Монголии, педагоги - участники проекта «Сетевой коллайдер как средство развития наставничества».</w:t>
      </w:r>
    </w:p>
    <w:p w:rsidR="00481869" w:rsidRPr="0088289B" w:rsidRDefault="00481869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26064" w:rsidRPr="0088289B" w:rsidRDefault="006C6012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6. </w:t>
      </w:r>
      <w:r w:rsidR="00F26064" w:rsidRPr="0088289B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</w:rPr>
        <w:t>Место и время проведения научно-практической конференции</w:t>
      </w:r>
    </w:p>
    <w:p w:rsidR="00F26064" w:rsidRPr="0088289B" w:rsidRDefault="00F26064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проведения: </w:t>
      </w:r>
      <w:r w:rsidR="000C3537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 марта 2023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81869" w:rsidRPr="0088289B" w:rsidRDefault="00481869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приема материалов конференции: до 7 марта 2023 г.</w:t>
      </w:r>
    </w:p>
    <w:p w:rsidR="00F26064" w:rsidRPr="0088289B" w:rsidRDefault="00F26064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проведе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ния: МБОУ «А</w:t>
      </w:r>
      <w:r w:rsidR="0014525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ршанская 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 им.</w:t>
      </w:r>
      <w:r w:rsidR="0014525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П.М.</w:t>
      </w:r>
      <w:r w:rsidR="0014525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Билдаева</w:t>
      </w:r>
      <w:r w:rsidR="0014525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п.</w:t>
      </w:r>
      <w:r w:rsidR="003278D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AC7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Аршан,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14525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Константина </w:t>
      </w:r>
      <w:r w:rsidR="002F14C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Габанова, 52.</w:t>
      </w:r>
    </w:p>
    <w:p w:rsidR="00F26064" w:rsidRPr="0088289B" w:rsidRDefault="00544F4B" w:rsidP="00045170">
      <w:pPr>
        <w:shd w:val="clear" w:color="auto" w:fill="FFFFFF"/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F26064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лектронный адрес: </w:t>
      </w:r>
      <w:r w:rsidR="00563651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darima</w:t>
      </w:r>
      <w:r w:rsidR="00563651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13@</w:t>
      </w:r>
      <w:r w:rsidR="00563651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563651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563651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</w:p>
    <w:p w:rsidR="006C6012" w:rsidRPr="0088289B" w:rsidRDefault="006C6012" w:rsidP="000451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064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C6012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C6012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F45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Требования к </w:t>
      </w: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содержанию и </w:t>
      </w:r>
      <w:r w:rsidR="00DE5F45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оформлению исследовательских</w:t>
      </w:r>
      <w:r w:rsidR="00F26064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</w:p>
    <w:p w:rsidR="0071383B" w:rsidRPr="0088289B" w:rsidRDefault="0071383B" w:rsidP="00045170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7.1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конференцию</w:t>
      </w: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принимаются работы исследовательского и экспериментального характера, представляющие собой практическое исследование или аргументированный анализ уже существующих исследований и разработок на основе, которого вырабатывается собственная трактовка и пути решения обозначенной проблемы. К рассмотрению не принимаются реферативные и описательные работы, а также работы, представляющиеся на другие конкурсы и конференции.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7.2 </w:t>
      </w:r>
      <w:r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Работа секций по направлениям: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bdr w:val="none" w:sz="0" w:space="0" w:color="auto" w:frame="1"/>
        </w:rPr>
      </w:pPr>
      <w:r w:rsidRPr="0088289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bdr w:val="none" w:sz="0" w:space="0" w:color="auto" w:frame="1"/>
        </w:rPr>
        <w:t xml:space="preserve">Секция «Сердце отдаю детям». </w:t>
      </w:r>
      <w:r w:rsidRPr="0088289B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bdr w:val="none" w:sz="0" w:space="0" w:color="auto" w:frame="1"/>
        </w:rPr>
        <w:t>Исследовательские работы, посвященные вкладу и деятельности педагогов и наставников.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«История Тункинского района». </w:t>
      </w:r>
      <w:r w:rsidRPr="0088289B"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  <w:bdr w:val="none" w:sz="0" w:space="0" w:color="auto" w:frame="1"/>
        </w:rPr>
        <w:t>Исследовательские работы, основанные на архивных и семейных материалах по истории Тункинского района, о роли и вкладе личности в развитие Тункинского района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bdr w:val="none" w:sz="0" w:space="0" w:color="auto" w:frame="1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«Этнография и краеведение». </w:t>
      </w:r>
      <w:r w:rsidRPr="008828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Исследовательские работы, направленные на изучение материальной и духовной культуры народов, их семейного и общественного быта, традиций. </w:t>
      </w:r>
      <w:r w:rsidRPr="0088289B"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  <w:bdr w:val="none" w:sz="0" w:space="0" w:color="auto" w:frame="1"/>
        </w:rPr>
        <w:t xml:space="preserve">Легенды и предания родного края, </w:t>
      </w:r>
      <w:r w:rsidRPr="0088289B">
        <w:rPr>
          <w:rFonts w:ascii="Times New Roman" w:eastAsia="Times New Roman" w:hAnsi="Times New Roman" w:cs="Times New Roman"/>
          <w:bCs/>
          <w:color w:val="000000" w:themeColor="text1"/>
          <w:spacing w:val="3"/>
          <w:sz w:val="24"/>
          <w:szCs w:val="24"/>
          <w:bdr w:val="none" w:sz="0" w:space="0" w:color="auto" w:frame="1"/>
        </w:rPr>
        <w:t>наследие родного края, окружающая природная среда во всем ее многообразии.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Секция «Оюун бэлиг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(Юное дарование)». Стихи, рассказы, песни собственного сочинения о малой родине, об учителях на родном и русском языках.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«Вместе к успеху»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рамках проекта «Сетевой коллайдер как средство развития наставничества»).</w:t>
      </w: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Защита педагогами школьных проектов. </w:t>
      </w:r>
    </w:p>
    <w:p w:rsidR="0071383B" w:rsidRPr="0088289B" w:rsidRDefault="0071383B" w:rsidP="00045170">
      <w:pPr>
        <w:spacing w:after="0" w:line="24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Секции формируются в зависимости от тематики и количества поступивших на конкурс работ.</w:t>
      </w:r>
    </w:p>
    <w:p w:rsidR="00DE5F45" w:rsidRPr="0088289B" w:rsidRDefault="0071383B" w:rsidP="000451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7.3. </w:t>
      </w:r>
      <w:r w:rsidR="00DE5F45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Структура исследовательской работы</w:t>
      </w:r>
    </w:p>
    <w:p w:rsidR="00DE5F45" w:rsidRPr="0088289B" w:rsidRDefault="00DE5F45" w:rsidP="00045170">
      <w:pPr>
        <w:pStyle w:val="a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Обоснование актуальности исследования.</w:t>
      </w:r>
    </w:p>
    <w:p w:rsidR="00DE5F45" w:rsidRPr="0088289B" w:rsidRDefault="00DE5F45" w:rsidP="00045170">
      <w:pPr>
        <w:pStyle w:val="a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Цель и задачи исследования.</w:t>
      </w:r>
    </w:p>
    <w:p w:rsidR="00DE5F45" w:rsidRPr="0088289B" w:rsidRDefault="00DE5F45" w:rsidP="00045170">
      <w:pPr>
        <w:pStyle w:val="a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Методы исследования.</w:t>
      </w:r>
    </w:p>
    <w:p w:rsidR="00DE5F45" w:rsidRPr="0088289B" w:rsidRDefault="00DE5F45" w:rsidP="00045170">
      <w:pPr>
        <w:pStyle w:val="a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Основная часть.</w:t>
      </w:r>
    </w:p>
    <w:p w:rsidR="00DE5F45" w:rsidRPr="0088289B" w:rsidRDefault="00DE5F45" w:rsidP="00045170">
      <w:pPr>
        <w:pStyle w:val="a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Результаты исследования.</w:t>
      </w:r>
    </w:p>
    <w:p w:rsidR="00DE5F45" w:rsidRPr="0088289B" w:rsidRDefault="0071383B" w:rsidP="00045170">
      <w:pPr>
        <w:pStyle w:val="aa"/>
        <w:numPr>
          <w:ilvl w:val="1"/>
          <w:numId w:val="10"/>
        </w:numPr>
        <w:spacing w:after="0" w:line="240" w:lineRule="auto"/>
        <w:ind w:left="57" w:right="57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E5F45"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Список источников информации. </w:t>
      </w:r>
    </w:p>
    <w:p w:rsidR="00F232E4" w:rsidRPr="0088289B" w:rsidRDefault="00F232E4" w:rsidP="00045170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Объем исследовательской работы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не более 8 стр.</w:t>
      </w:r>
    </w:p>
    <w:p w:rsidR="00F26064" w:rsidRPr="0088289B" w:rsidRDefault="00F26064" w:rsidP="000451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Формат текста: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Шрифт – Times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</w:t>
      </w:r>
      <w:r w:rsidR="00F17DED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Roman, интервал – 1.5, размер шрифта (кегль) – 12, выравнивание по ширине. Нумерация страниц – снизу посередине.</w:t>
      </w:r>
    </w:p>
    <w:p w:rsidR="00F26064" w:rsidRPr="0088289B" w:rsidRDefault="00F26064" w:rsidP="000451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Иллюстрации: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Иллюстрации (фотографии, рисунки, схемы, графики) и таблицы размещаются внутри текста, сразу (или в непосредственной близости) после соответствующей на них ссылки, или в конце работы в качестве приложений. Иллюстрации должны иметь сквозную нумерацию и подписи, при необходимости - условные обозначения. Таблицы имеют независимую от рисунков нумерацию. </w:t>
      </w:r>
    </w:p>
    <w:p w:rsidR="00F26064" w:rsidRPr="0088289B" w:rsidRDefault="00F26064" w:rsidP="00045170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Ссылки на литературу:</w:t>
      </w:r>
      <w:r w:rsidR="003238C0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тексте работы обязательны ссылки на использованную литературу. Они даются в круглых скобках, где приводятся фамилия автора (авторов) работы (без инициалов) и, через запятую, год ее издания – (Иванов, 2000). В том случае, если авторов двое, указываются фамилии обоих авторов через запятую, а если более двух – фамилия только первого из них, а далее пишется «и др.», например, (Иванов, Сидоров, 2001), (Иванов и др., 2002). </w:t>
      </w:r>
    </w:p>
    <w:p w:rsidR="00F26064" w:rsidRPr="0088289B" w:rsidRDefault="00F26064" w:rsidP="00045170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литературы:</w:t>
      </w:r>
      <w:r w:rsidR="007D3640"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списке должны присутствовать все литературные и Интернет источники, на которые присутствуют ссылки в тексте и подрисуночных подписях. Источники располагаются в алфавитном порядке, сначала - рус</w:t>
      </w:r>
      <w:r w:rsidR="007D3640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скоязычные, затем – иностранные и интернет-ресурсы.</w:t>
      </w:r>
    </w:p>
    <w:p w:rsidR="00DE5F45" w:rsidRPr="0088289B" w:rsidRDefault="00B77A08" w:rsidP="00045170">
      <w:pPr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Осорова С. </w:t>
      </w:r>
      <w:r w:rsidR="007D3640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«Мои герои – они все из жизни» 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80-летию бурятского писателя Б. Ябжанова</w:t>
      </w:r>
      <w:r w:rsidR="007D3640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С.120</w:t>
      </w:r>
      <w:r w:rsidR="00DE5F45"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E5F45" w:rsidRPr="0088289B" w:rsidRDefault="00DE5F45" w:rsidP="00045170">
      <w:pPr>
        <w:widowControl w:val="0"/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5C3B" w:rsidRPr="0088289B" w:rsidRDefault="0071383B" w:rsidP="00045170">
      <w:pPr>
        <w:pStyle w:val="ac"/>
        <w:ind w:left="57" w:right="57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8</w:t>
      </w:r>
      <w:r w:rsidR="00525C3B" w:rsidRPr="008828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. Требования к оцениванию представленных материалов.</w:t>
      </w:r>
      <w:r w:rsidR="00DE5F45" w:rsidRPr="008828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25C3B" w:rsidRPr="0088289B" w:rsidRDefault="0071383B" w:rsidP="00045170">
      <w:pPr>
        <w:pStyle w:val="ac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8.1.</w:t>
      </w:r>
      <w:r w:rsidRPr="00882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3B" w:rsidRPr="0088289B">
        <w:rPr>
          <w:rFonts w:ascii="Times New Roman" w:hAnsi="Times New Roman" w:cs="Times New Roman"/>
          <w:color w:val="000000" w:themeColor="text1"/>
          <w:sz w:val="24"/>
          <w:szCs w:val="24"/>
        </w:rPr>
        <w:t>Оценка в баллах: 0 баллов – признак не выражен, показатель отсутствует; 1 балл – признак слабо выражен; 2 балла – признак выражен в достаточной степени; 3 балла – признак выражен полностью.</w:t>
      </w:r>
    </w:p>
    <w:p w:rsidR="00525C3B" w:rsidRPr="0088289B" w:rsidRDefault="00525C3B" w:rsidP="00D24E41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88289B" w:rsidRPr="0088289B" w:rsidTr="00D9291D">
        <w:tc>
          <w:tcPr>
            <w:tcW w:w="6799" w:type="dxa"/>
          </w:tcPr>
          <w:p w:rsidR="00525C3B" w:rsidRPr="0088289B" w:rsidRDefault="00525C3B" w:rsidP="00525C3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546" w:type="dxa"/>
          </w:tcPr>
          <w:p w:rsidR="00525C3B" w:rsidRPr="0088289B" w:rsidRDefault="00525C3B" w:rsidP="00525C3B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 Постановка исследовательской проблемы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 и оригинальность темы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Логичность доказательства 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исследования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самостоятельности автора при выполнении работы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Социокультурная значимость исследования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88289B" w:rsidRPr="0088289B" w:rsidRDefault="0088289B" w:rsidP="0088289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в использовании литературных источников</w:t>
            </w:r>
          </w:p>
        </w:tc>
        <w:tc>
          <w:tcPr>
            <w:tcW w:w="2546" w:type="dxa"/>
          </w:tcPr>
          <w:p w:rsidR="0088289B" w:rsidRDefault="0088289B" w:rsidP="0088289B">
            <w:pPr>
              <w:jc w:val="center"/>
            </w:pPr>
            <w:r w:rsidRPr="00620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920312">
        <w:tc>
          <w:tcPr>
            <w:tcW w:w="9345" w:type="dxa"/>
            <w:gridSpan w:val="2"/>
          </w:tcPr>
          <w:p w:rsidR="00D9291D" w:rsidRPr="0088289B" w:rsidRDefault="0088289B" w:rsidP="0088289B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="00D9291D"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секции «Оюун бэлиг»:</w:t>
            </w:r>
          </w:p>
        </w:tc>
      </w:tr>
      <w:tr w:rsidR="0088289B" w:rsidRPr="0088289B" w:rsidTr="00D9291D">
        <w:tc>
          <w:tcPr>
            <w:tcW w:w="6799" w:type="dxa"/>
          </w:tcPr>
          <w:p w:rsidR="00D9291D" w:rsidRPr="0088289B" w:rsidRDefault="00D9291D" w:rsidP="00D9291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Соответствие заданной теме</w:t>
            </w:r>
          </w:p>
        </w:tc>
        <w:tc>
          <w:tcPr>
            <w:tcW w:w="2546" w:type="dxa"/>
          </w:tcPr>
          <w:p w:rsidR="00D9291D" w:rsidRPr="0088289B" w:rsidRDefault="00D9291D" w:rsidP="0088289B">
            <w:pPr>
              <w:jc w:val="center"/>
              <w:rPr>
                <w:color w:val="000000" w:themeColor="text1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D9291D" w:rsidRPr="0088289B" w:rsidRDefault="00D9291D" w:rsidP="00D9291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Глубина содержания</w:t>
            </w:r>
          </w:p>
        </w:tc>
        <w:tc>
          <w:tcPr>
            <w:tcW w:w="2546" w:type="dxa"/>
          </w:tcPr>
          <w:p w:rsidR="00D9291D" w:rsidRPr="0088289B" w:rsidRDefault="00D9291D" w:rsidP="0088289B">
            <w:pPr>
              <w:jc w:val="center"/>
              <w:rPr>
                <w:color w:val="000000" w:themeColor="text1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D9291D" w:rsidRPr="0088289B" w:rsidRDefault="00D9291D" w:rsidP="00D9291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Использование выразительных средств речи.</w:t>
            </w:r>
          </w:p>
        </w:tc>
        <w:tc>
          <w:tcPr>
            <w:tcW w:w="2546" w:type="dxa"/>
          </w:tcPr>
          <w:p w:rsidR="00D9291D" w:rsidRPr="0088289B" w:rsidRDefault="00D9291D" w:rsidP="0088289B">
            <w:pPr>
              <w:jc w:val="center"/>
              <w:rPr>
                <w:color w:val="000000" w:themeColor="text1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D9291D" w:rsidRPr="0088289B" w:rsidRDefault="00D9291D" w:rsidP="00D9291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Соблюдение композиции.</w:t>
            </w:r>
          </w:p>
        </w:tc>
        <w:tc>
          <w:tcPr>
            <w:tcW w:w="2546" w:type="dxa"/>
          </w:tcPr>
          <w:p w:rsidR="00D9291D" w:rsidRPr="0088289B" w:rsidRDefault="00D9291D" w:rsidP="0088289B">
            <w:pPr>
              <w:jc w:val="center"/>
              <w:rPr>
                <w:color w:val="000000" w:themeColor="text1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  <w:tr w:rsidR="0088289B" w:rsidRPr="0088289B" w:rsidTr="00D9291D">
        <w:tc>
          <w:tcPr>
            <w:tcW w:w="6799" w:type="dxa"/>
          </w:tcPr>
          <w:p w:rsidR="00D9291D" w:rsidRPr="0088289B" w:rsidRDefault="00D9291D" w:rsidP="00D9291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Образность.</w:t>
            </w:r>
          </w:p>
        </w:tc>
        <w:tc>
          <w:tcPr>
            <w:tcW w:w="2546" w:type="dxa"/>
          </w:tcPr>
          <w:p w:rsidR="00D9291D" w:rsidRPr="0088289B" w:rsidRDefault="00D9291D" w:rsidP="0088289B">
            <w:pPr>
              <w:jc w:val="center"/>
              <w:rPr>
                <w:color w:val="000000" w:themeColor="text1"/>
              </w:rPr>
            </w:pPr>
            <w:r w:rsidRPr="008828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0 - 3</w:t>
            </w:r>
          </w:p>
        </w:tc>
      </w:tr>
    </w:tbl>
    <w:p w:rsidR="00525C3B" w:rsidRPr="0088289B" w:rsidRDefault="00525C3B" w:rsidP="00525C3B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83B" w:rsidRPr="0088289B" w:rsidRDefault="0071383B" w:rsidP="0004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8.2.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проведения конкурсного отбора и оформления участия в Конференции необходимо </w:t>
      </w:r>
      <w:r w:rsidRPr="0088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 7 марта 2023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направить в Оргкомитет (МБОУ «Аршанская СОШ им. П.М Билдаева») заявку по установленной форме, заверенную печатью и подписью директора школы (Приложение №1).</w:t>
      </w:r>
    </w:p>
    <w:p w:rsidR="0071383B" w:rsidRPr="0088289B" w:rsidRDefault="0071383B" w:rsidP="0004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8.3.</w:t>
      </w: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Подведение итогов конференции. Победителям Конференции вручаются дипломы I, II и III степени. </w:t>
      </w:r>
    </w:p>
    <w:p w:rsidR="0071383B" w:rsidRPr="0088289B" w:rsidRDefault="0071383B" w:rsidP="0004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 награждаются сертификатами участника.</w:t>
      </w:r>
    </w:p>
    <w:p w:rsidR="0071383B" w:rsidRPr="0088289B" w:rsidRDefault="0071383B" w:rsidP="00045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451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8.4.</w:t>
      </w: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Состав жюри: преподаватели Бурятского республиканского института образовательной политики. Бурятского государственного университета, Восточно-Сибирского государственного университета технологи</w:t>
      </w:r>
      <w:r w:rsidR="00045170" w:rsidRPr="000451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bookmarkStart w:id="0" w:name="_GoBack"/>
      <w:bookmarkEnd w:id="0"/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управления, учителя Ханхской средней школы Хубсугульского аймака Монголии, педагоги общеобразовательных </w:t>
      </w:r>
      <w:r w:rsidRPr="008828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организаций, ветераны труда, администрация МО СП «Аршан», Национального парка «Тункинский», методисты управления образования АМО «Тункинский район».</w:t>
      </w:r>
    </w:p>
    <w:p w:rsidR="0071383B" w:rsidRPr="00F26064" w:rsidRDefault="0071383B" w:rsidP="00045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0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Подведение итогов работы конференции будет проводиться по окончании работы каждой секции. </w:t>
      </w:r>
    </w:p>
    <w:p w:rsidR="0071383B" w:rsidRPr="00F26064" w:rsidRDefault="0071383B" w:rsidP="000451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83B" w:rsidRDefault="0071383B" w:rsidP="00045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Прушенова Дарима Цырен-Доржиевна, 89021608825</w:t>
      </w:r>
    </w:p>
    <w:p w:rsidR="0071383B" w:rsidRDefault="0071383B" w:rsidP="00713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446" w:rsidRPr="0071383B" w:rsidRDefault="00474446" w:rsidP="0071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4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Приложение 1</w:t>
      </w:r>
    </w:p>
    <w:p w:rsidR="00474446" w:rsidRPr="00474446" w:rsidRDefault="00474446" w:rsidP="00474446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446" w:rsidRPr="00474446" w:rsidRDefault="00474446" w:rsidP="00474446">
      <w:pPr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44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заявки на участие в Конференции</w:t>
      </w:r>
    </w:p>
    <w:tbl>
      <w:tblPr>
        <w:tblpPr w:leftFromText="180" w:rightFromText="180" w:vertAnchor="text" w:horzAnchor="margin" w:tblpX="-318" w:tblpY="15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92"/>
        <w:gridCol w:w="900"/>
        <w:gridCol w:w="979"/>
        <w:gridCol w:w="1080"/>
        <w:gridCol w:w="2079"/>
        <w:gridCol w:w="1236"/>
        <w:gridCol w:w="1276"/>
      </w:tblGrid>
      <w:tr w:rsidR="00474446" w:rsidRPr="00474446" w:rsidTr="00BE50AC">
        <w:trPr>
          <w:trHeight w:val="646"/>
        </w:trPr>
        <w:tc>
          <w:tcPr>
            <w:tcW w:w="648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№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учащегося </w:t>
            </w:r>
            <w:r w:rsidRPr="00474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900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Район</w:t>
            </w:r>
            <w:r w:rsidR="00DD5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DD5924" w:rsidRDefault="00DD5924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Регион/</w:t>
            </w:r>
          </w:p>
          <w:p w:rsidR="00DD5924" w:rsidRPr="00474446" w:rsidRDefault="00DD5924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Страна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r w:rsidRPr="00474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(полностью)</w:t>
            </w: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1236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Название 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</w:t>
            </w:r>
          </w:p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74446" w:rsidRPr="00474446" w:rsidTr="00BE50AC">
        <w:trPr>
          <w:trHeight w:val="646"/>
        </w:trPr>
        <w:tc>
          <w:tcPr>
            <w:tcW w:w="648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7444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2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4446" w:rsidRPr="00474446" w:rsidRDefault="00474446" w:rsidP="0047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474446" w:rsidRDefault="00474446" w:rsidP="00474446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B6C" w:rsidRPr="00343B6C" w:rsidRDefault="00343B6C" w:rsidP="00835F39">
      <w:pPr>
        <w:pStyle w:val="aa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43B6C" w:rsidRPr="00343B6C" w:rsidSect="0025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4B" w:rsidRDefault="0063694B" w:rsidP="00563651">
      <w:pPr>
        <w:spacing w:after="0" w:line="240" w:lineRule="auto"/>
      </w:pPr>
      <w:r>
        <w:separator/>
      </w:r>
    </w:p>
  </w:endnote>
  <w:endnote w:type="continuationSeparator" w:id="0">
    <w:p w:rsidR="0063694B" w:rsidRDefault="0063694B" w:rsidP="005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4B" w:rsidRDefault="0063694B" w:rsidP="00563651">
      <w:pPr>
        <w:spacing w:after="0" w:line="240" w:lineRule="auto"/>
      </w:pPr>
      <w:r>
        <w:separator/>
      </w:r>
    </w:p>
  </w:footnote>
  <w:footnote w:type="continuationSeparator" w:id="0">
    <w:p w:rsidR="0063694B" w:rsidRDefault="0063694B" w:rsidP="0056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2BB"/>
    <w:multiLevelType w:val="hybridMultilevel"/>
    <w:tmpl w:val="273C6D94"/>
    <w:lvl w:ilvl="0" w:tplc="14241EF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FF42F16"/>
    <w:multiLevelType w:val="hybridMultilevel"/>
    <w:tmpl w:val="C82E0BC6"/>
    <w:lvl w:ilvl="0" w:tplc="548A9872">
      <w:start w:val="2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17170A90"/>
    <w:multiLevelType w:val="hybridMultilevel"/>
    <w:tmpl w:val="E0886DD2"/>
    <w:lvl w:ilvl="0" w:tplc="57420A2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1ABD0671"/>
    <w:multiLevelType w:val="hybridMultilevel"/>
    <w:tmpl w:val="C1904D8C"/>
    <w:lvl w:ilvl="0" w:tplc="B24A2D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B3BBB"/>
    <w:multiLevelType w:val="hybridMultilevel"/>
    <w:tmpl w:val="0F4A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6BE5"/>
    <w:multiLevelType w:val="multilevel"/>
    <w:tmpl w:val="6F28A9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215747E5"/>
    <w:multiLevelType w:val="multilevel"/>
    <w:tmpl w:val="A7A88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16672A"/>
    <w:multiLevelType w:val="hybridMultilevel"/>
    <w:tmpl w:val="B0F669B0"/>
    <w:lvl w:ilvl="0" w:tplc="6368182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722B8E"/>
    <w:multiLevelType w:val="multilevel"/>
    <w:tmpl w:val="59A69EE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9" w15:restartNumberingAfterBreak="0">
    <w:nsid w:val="3C9855F9"/>
    <w:multiLevelType w:val="hybridMultilevel"/>
    <w:tmpl w:val="4F3E829E"/>
    <w:lvl w:ilvl="0" w:tplc="9A10E41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4ADD494D"/>
    <w:multiLevelType w:val="hybridMultilevel"/>
    <w:tmpl w:val="3BE64480"/>
    <w:lvl w:ilvl="0" w:tplc="2E9A2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C630B0"/>
    <w:multiLevelType w:val="hybridMultilevel"/>
    <w:tmpl w:val="A99083B6"/>
    <w:lvl w:ilvl="0" w:tplc="16A8B2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5004"/>
    <w:multiLevelType w:val="hybridMultilevel"/>
    <w:tmpl w:val="73807D2E"/>
    <w:lvl w:ilvl="0" w:tplc="5168630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 w15:restartNumberingAfterBreak="0">
    <w:nsid w:val="62D309BE"/>
    <w:multiLevelType w:val="hybridMultilevel"/>
    <w:tmpl w:val="EF088E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DF5259A"/>
    <w:multiLevelType w:val="hybridMultilevel"/>
    <w:tmpl w:val="1A5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E4BCF"/>
    <w:multiLevelType w:val="hybridMultilevel"/>
    <w:tmpl w:val="3B768508"/>
    <w:lvl w:ilvl="0" w:tplc="BF522CC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46"/>
    <w:rsid w:val="0003555F"/>
    <w:rsid w:val="00045170"/>
    <w:rsid w:val="00073155"/>
    <w:rsid w:val="00085B40"/>
    <w:rsid w:val="000C3537"/>
    <w:rsid w:val="00103A89"/>
    <w:rsid w:val="00124673"/>
    <w:rsid w:val="00144AF6"/>
    <w:rsid w:val="00145255"/>
    <w:rsid w:val="001C6BF4"/>
    <w:rsid w:val="001E7BF6"/>
    <w:rsid w:val="002176BC"/>
    <w:rsid w:val="00230ABC"/>
    <w:rsid w:val="00257E6F"/>
    <w:rsid w:val="00262073"/>
    <w:rsid w:val="00262348"/>
    <w:rsid w:val="00287B51"/>
    <w:rsid w:val="002A7E1C"/>
    <w:rsid w:val="002B5208"/>
    <w:rsid w:val="002C2041"/>
    <w:rsid w:val="002F14C5"/>
    <w:rsid w:val="003151A9"/>
    <w:rsid w:val="003238C0"/>
    <w:rsid w:val="003278D5"/>
    <w:rsid w:val="00343B6C"/>
    <w:rsid w:val="00374216"/>
    <w:rsid w:val="003D1708"/>
    <w:rsid w:val="003F7A2F"/>
    <w:rsid w:val="00434742"/>
    <w:rsid w:val="004425F7"/>
    <w:rsid w:val="00474446"/>
    <w:rsid w:val="00481869"/>
    <w:rsid w:val="004B4CC1"/>
    <w:rsid w:val="004C0A6E"/>
    <w:rsid w:val="00525C3B"/>
    <w:rsid w:val="005337F0"/>
    <w:rsid w:val="00544F4B"/>
    <w:rsid w:val="00563651"/>
    <w:rsid w:val="0058079A"/>
    <w:rsid w:val="0063694B"/>
    <w:rsid w:val="0064755D"/>
    <w:rsid w:val="00663CCA"/>
    <w:rsid w:val="00667ECF"/>
    <w:rsid w:val="006C6012"/>
    <w:rsid w:val="0071383B"/>
    <w:rsid w:val="007141B7"/>
    <w:rsid w:val="00715AC7"/>
    <w:rsid w:val="00783DE9"/>
    <w:rsid w:val="00792FA9"/>
    <w:rsid w:val="007A6B8A"/>
    <w:rsid w:val="007B2D49"/>
    <w:rsid w:val="007D3640"/>
    <w:rsid w:val="007D6515"/>
    <w:rsid w:val="007E0B11"/>
    <w:rsid w:val="007F4B46"/>
    <w:rsid w:val="007F5F3C"/>
    <w:rsid w:val="00835F39"/>
    <w:rsid w:val="0088289B"/>
    <w:rsid w:val="008973FC"/>
    <w:rsid w:val="00897A15"/>
    <w:rsid w:val="00953DCD"/>
    <w:rsid w:val="00A24B42"/>
    <w:rsid w:val="00A62FEC"/>
    <w:rsid w:val="00A91F05"/>
    <w:rsid w:val="00B159F9"/>
    <w:rsid w:val="00B447B4"/>
    <w:rsid w:val="00B77A08"/>
    <w:rsid w:val="00B8324F"/>
    <w:rsid w:val="00B94530"/>
    <w:rsid w:val="00BA6214"/>
    <w:rsid w:val="00C14AA6"/>
    <w:rsid w:val="00C16EEF"/>
    <w:rsid w:val="00C630A1"/>
    <w:rsid w:val="00D24E41"/>
    <w:rsid w:val="00D53DC5"/>
    <w:rsid w:val="00D9291D"/>
    <w:rsid w:val="00DA0CF0"/>
    <w:rsid w:val="00DB5341"/>
    <w:rsid w:val="00DD1B34"/>
    <w:rsid w:val="00DD5924"/>
    <w:rsid w:val="00DE5F45"/>
    <w:rsid w:val="00E0079D"/>
    <w:rsid w:val="00E371C0"/>
    <w:rsid w:val="00E55770"/>
    <w:rsid w:val="00EA1AF0"/>
    <w:rsid w:val="00F053B1"/>
    <w:rsid w:val="00F17DED"/>
    <w:rsid w:val="00F203DC"/>
    <w:rsid w:val="00F232E4"/>
    <w:rsid w:val="00F26064"/>
    <w:rsid w:val="00F35549"/>
    <w:rsid w:val="00F54F08"/>
    <w:rsid w:val="00F65688"/>
    <w:rsid w:val="00F727E0"/>
    <w:rsid w:val="00F9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F6E95-831E-4CF8-9B36-1918CD0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5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6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651"/>
  </w:style>
  <w:style w:type="paragraph" w:styleId="a8">
    <w:name w:val="footer"/>
    <w:basedOn w:val="a"/>
    <w:link w:val="a9"/>
    <w:uiPriority w:val="99"/>
    <w:semiHidden/>
    <w:unhideWhenUsed/>
    <w:rsid w:val="0056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651"/>
  </w:style>
  <w:style w:type="paragraph" w:styleId="aa">
    <w:name w:val="List Paragraph"/>
    <w:basedOn w:val="a"/>
    <w:uiPriority w:val="34"/>
    <w:qFormat/>
    <w:rsid w:val="007F5F3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2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2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AA91-A286-493A-9823-1DE1B67F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2021-01-19T03:13:00Z</cp:lastPrinted>
  <dcterms:created xsi:type="dcterms:W3CDTF">2023-02-07T08:05:00Z</dcterms:created>
  <dcterms:modified xsi:type="dcterms:W3CDTF">2023-02-07T08:05:00Z</dcterms:modified>
</cp:coreProperties>
</file>